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MANIFESTAÇÃO DE SELEÇÃO DE VAGA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001/2023 - MESTRADO PPG-PROAMB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10005"/>
        <w:tblGridChange w:id="0">
          <w:tblGrid>
            <w:gridCol w:w="4545"/>
            <w:gridCol w:w="10005"/>
          </w:tblGrid>
        </w:tblGridChange>
      </w:tblGrid>
      <w:tr>
        <w:trPr>
          <w:cantSplit w:val="0"/>
          <w:trHeight w:val="740.925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Nome completo do(a) candidato(a):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Documento de identificação (RG, CNH ou Passaporte):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Vaga selecionada (inserir código da vaga conforme quadro de vagas abaixo):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Quadro de vagas (conforme item 2.1 do Edital 001/2023):</w:t>
      </w:r>
    </w:p>
    <w:p w:rsidR="00000000" w:rsidDel="00000000" w:rsidP="00000000" w:rsidRDefault="00000000" w:rsidRPr="00000000" w14:paraId="0000000C">
      <w:pPr>
        <w:widowControl w:val="0"/>
        <w:spacing w:after="6" w:line="240" w:lineRule="auto"/>
        <w:ind w:left="123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35.0" w:type="dxa"/>
        <w:jc w:val="left"/>
        <w:tblInd w:w="7.999999999999972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5"/>
        <w:gridCol w:w="2625"/>
        <w:gridCol w:w="6450"/>
        <w:gridCol w:w="840"/>
        <w:gridCol w:w="2925"/>
        <w:tblGridChange w:id="0">
          <w:tblGrid>
            <w:gridCol w:w="1695"/>
            <w:gridCol w:w="2625"/>
            <w:gridCol w:w="6450"/>
            <w:gridCol w:w="840"/>
            <w:gridCol w:w="2925"/>
          </w:tblGrid>
        </w:tblGridChange>
      </w:tblGrid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1156"/>
              </w:tabs>
              <w:spacing w:before="189" w:line="240" w:lineRule="auto"/>
              <w:ind w:left="110" w:right="93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Área</w:t>
              <w:tab/>
              <w:t xml:space="preserve">de concentração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1477"/>
              </w:tabs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Linha</w:t>
              <w:tab/>
              <w:t xml:space="preserve">de pesquisa/Projeto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Vagas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Código da vaga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Leandro Vinícius Alves Gurgel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1) Desenvolvimento de novas estratégias para produção de bioenergia e biocombustíveis a partir de resíduos agroindustriais 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  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2) Desenvolvimento de novos materiais a partir de resíduos agroindustriais para tratamento de águas e efluentes contaminados com metais e corantes têxteis industriais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M-TA-LG-01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2A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Mateus de Souza Amaral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Utilização de resíduos solidos urbanos e agroindustriais para a produção de biocombustíveis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M-TA-MA-01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Tamara Daiane de Souza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Tratamento de Efluentes e Resíduos Sólidos domésticos e industriais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M-TA-TS-01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Sérgio Francisco de Aquino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Remoção de microcontaminantes orgânicos de água e efluentes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M-TA-SA-01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Silvio Vaz Junior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Reciclagem e biodisponibilidade de fósforo em solos agrícolas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M-TA-SV-01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Versiane Albis Leão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Reciclagem de metais por técnicas de mineração Urbana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M-TA-VL-01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2B(1 vaga), ampla concorrência 1 vaga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Versiane Albis Leão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Redução do impacto ambiental de plasticos por pirólise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M-TA-VL-02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Versiane Albis Leão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Tratamento de águas de minas por técnicas envolvendo membranas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M-TA-VL-03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Bruno Eduardo Lobo Baêta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Biorrefinaria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M-TA-BB-01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Aníbal da Fonseca Santiago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Tratamento de águas residuárias com microalgas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M-TA-AS-01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Silvana de Queiroz Silva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Tratamento de água e remoção de microcontaminantes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M-TA-SS-01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Tecnologias Ambientais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leader="none" w:pos="1107"/>
              </w:tabs>
              <w:spacing w:before="207" w:line="240" w:lineRule="auto"/>
              <w:ind w:left="105" w:right="9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Aparecida Barbosa Mageste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before="207" w:line="240" w:lineRule="auto"/>
              <w:ind w:left="10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Recuperação de elementos terras raras a partir de fontes secundárias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M-TA-AM-01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before="205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Meio Ambiente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tabs>
                <w:tab w:val="left" w:leader="none" w:pos="1121"/>
              </w:tabs>
              <w:spacing w:before="205" w:line="240" w:lineRule="auto"/>
              <w:ind w:left="105" w:right="9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Daniela Antunes Lessa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tabs>
                <w:tab w:val="left" w:leader="none" w:pos="1487"/>
              </w:tabs>
              <w:spacing w:line="240" w:lineRule="auto"/>
              <w:ind w:left="105" w:right="9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Transporte Urbano e Sustentabilidade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before="205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before="205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M-MA-DL-01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before="205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Meio Ambiente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tabs>
                <w:tab w:val="left" w:leader="none" w:pos="1121"/>
              </w:tabs>
              <w:spacing w:before="205" w:line="240" w:lineRule="auto"/>
              <w:ind w:left="105" w:right="9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Aníbal da Fonseca Santiago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tabs>
                <w:tab w:val="left" w:leader="none" w:pos="1487"/>
              </w:tabs>
              <w:spacing w:line="240" w:lineRule="auto"/>
              <w:ind w:left="105" w:right="9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Qualidade das águas dos rios da região de Ouro Preto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before="205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before="205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M-MA-AS-01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before="205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Meio Ambiente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tabs>
                <w:tab w:val="left" w:leader="none" w:pos="1121"/>
              </w:tabs>
              <w:spacing w:before="205" w:line="240" w:lineRule="auto"/>
              <w:ind w:left="105" w:right="9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Sandra Aparecida Lima de Moura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tabs>
                <w:tab w:val="left" w:leader="none" w:pos="1487"/>
              </w:tabs>
              <w:spacing w:line="240" w:lineRule="auto"/>
              <w:ind w:left="105" w:right="9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Recuperação de áreas degradadas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before="205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before="205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M-MA-SM-01</w:t>
            </w:r>
          </w:p>
        </w:tc>
      </w:tr>
      <w:tr>
        <w:trPr>
          <w:cantSplit w:val="0"/>
          <w:trHeight w:val="717.732283464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before="207" w:line="240" w:lineRule="auto"/>
              <w:ind w:left="110" w:right="476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Recursos Hídricos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left" w:leader="none" w:pos="1121"/>
              </w:tabs>
              <w:spacing w:before="207" w:line="240" w:lineRule="auto"/>
              <w:ind w:left="105" w:right="9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 Letícia Pilz de Castro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before="1" w:line="240" w:lineRule="auto"/>
              <w:ind w:left="105" w:right="10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Modelagem em Hidráulica e Recursos Hídricos. Análise de sistema de Recursos Hídricos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before="207" w:line="240" w:lineRule="auto"/>
              <w:ind w:left="10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M-RH-AC-01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2B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widowControl w:val="0"/>
        <w:spacing w:line="240" w:lineRule="auto"/>
        <w:ind w:left="1133.8582677165355" w:right="1826.57480314960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¹ candidato(a) após aprovação no processo seletivo deverá optar por uma das linhas de pesquisa apresentada pelo(a) docente no momento da matrícula, há apenas uma vaga.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ind w:left="1133.8582677165355" w:right="1826.57480314960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² Resolução CEPE 7507, de 23/08/18, e Portaria PROPPI 02/2022: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1"/>
        </w:numPr>
        <w:spacing w:line="240" w:lineRule="auto"/>
        <w:ind w:left="1440" w:right="1826.574803149607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reserva de vaga 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serão reservadas 2 (duas) vagas, que corresponde a 10% do total, para candidatos/as que se  autodeclararem negros/as (pretos/as e pardos/as) ou indígenas;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1"/>
        </w:numPr>
        <w:spacing w:line="240" w:lineRule="auto"/>
        <w:ind w:left="1440" w:right="1826.574803149607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reserva de vaga B:  serão reservadas 2 (duas) vagas, que correspondem a 10% do total, para candidatos/as que se autodeclararem pessoas com deficiência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